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8154" w14:textId="5B201FF3" w:rsidR="00DF4EEC" w:rsidRPr="00D601FE" w:rsidRDefault="00DF4EEC" w:rsidP="00DF4EE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853D85" w:rsidRPr="00853D85">
        <w:rPr>
          <w:rFonts w:ascii="Arial" w:eastAsiaTheme="minorEastAsia" w:hAnsi="Arial" w:cs="Arial"/>
          <w:b/>
          <w:bCs/>
        </w:rPr>
        <w:t>R1-2107865</w:t>
      </w:r>
    </w:p>
    <w:p w14:paraId="56FE2711" w14:textId="77777777" w:rsidR="00DF4EEC" w:rsidRPr="00672CBF" w:rsidRDefault="00DF4EEC" w:rsidP="00DF4EE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August 16</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DF4EE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7CBEE8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w:t>
      </w:r>
      <w:r w:rsidR="00155D15">
        <w:rPr>
          <w:sz w:val="24"/>
          <w:lang w:val="en-US"/>
        </w:rPr>
        <w:t xml:space="preserve">minimum </w:t>
      </w:r>
      <w:r w:rsidR="00913543">
        <w:rPr>
          <w:sz w:val="24"/>
          <w:lang w:val="en-US"/>
        </w:rPr>
        <w:t>number of Rx branches</w:t>
      </w:r>
      <w:r w:rsidR="00C27C1E">
        <w:rPr>
          <w:sz w:val="24"/>
          <w:lang w:val="en-US" w:eastAsia="ja-JP"/>
        </w:rPr>
        <w:t xml:space="preserve"> </w:t>
      </w:r>
      <w:r w:rsidRPr="00B97623">
        <w:rPr>
          <w:sz w:val="24"/>
          <w:lang w:val="en-US" w:eastAsia="ja-JP"/>
        </w:rPr>
        <w:t>for RedCap</w:t>
      </w:r>
    </w:p>
    <w:p w14:paraId="327D0F9A" w14:textId="0F6FE4C9"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913543">
        <w:rPr>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38713F80"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A34E97">
        <w:rPr>
          <w:rFonts w:eastAsia="ＭＳ 明朝"/>
          <w:sz w:val="22"/>
          <w:szCs w:val="22"/>
          <w:lang w:val="en-US"/>
        </w:rPr>
        <w:t>5</w:t>
      </w:r>
      <w:r w:rsidR="00A23BA7">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following agreement</w:t>
      </w:r>
      <w:r w:rsidR="00B972FE">
        <w:rPr>
          <w:rFonts w:eastAsia="ＭＳ 明朝"/>
          <w:sz w:val="22"/>
          <w:szCs w:val="22"/>
          <w:lang w:val="en-US"/>
        </w:rPr>
        <w:t>s</w:t>
      </w:r>
      <w:r w:rsidR="00C6312E">
        <w:rPr>
          <w:rFonts w:eastAsia="ＭＳ 明朝"/>
          <w:sz w:val="22"/>
          <w:szCs w:val="22"/>
          <w:lang w:val="en-US"/>
        </w:rPr>
        <w:t xml:space="preserve"> related to </w:t>
      </w:r>
      <w:r w:rsidR="00155D15" w:rsidRPr="00155D15">
        <w:rPr>
          <w:rFonts w:eastAsia="ＭＳ 明朝"/>
          <w:bCs/>
          <w:sz w:val="22"/>
          <w:szCs w:val="22"/>
          <w:lang w:val="en-US"/>
        </w:rPr>
        <w:t xml:space="preserve">reduced minimum number of Rx branches </w:t>
      </w:r>
      <w:r w:rsidR="00B972FE">
        <w:rPr>
          <w:rFonts w:eastAsia="ＭＳ 明朝"/>
          <w:sz w:val="22"/>
          <w:szCs w:val="22"/>
          <w:lang w:val="en-US"/>
        </w:rPr>
        <w:t>were</w:t>
      </w:r>
      <w:r w:rsidR="00C6312E">
        <w:rPr>
          <w:rFonts w:eastAsia="ＭＳ 明朝"/>
          <w:sz w:val="22"/>
          <w:szCs w:val="22"/>
          <w:lang w:val="en-US"/>
        </w:rPr>
        <w:t xml:space="preserve"> made [</w:t>
      </w:r>
      <w:r w:rsidR="001653C3">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1F0051" w14:paraId="75D29135" w14:textId="77777777" w:rsidTr="00AD2215">
        <w:tc>
          <w:tcPr>
            <w:tcW w:w="9962" w:type="dxa"/>
          </w:tcPr>
          <w:p w14:paraId="0760D8F8" w14:textId="77777777" w:rsidR="00076816" w:rsidRPr="00076816" w:rsidRDefault="00076816" w:rsidP="00076816">
            <w:pPr>
              <w:spacing w:after="0"/>
              <w:rPr>
                <w:rFonts w:ascii="Calibri" w:eastAsia="Times New Roman" w:hAnsi="Calibri"/>
                <w:b/>
                <w:bCs/>
                <w:sz w:val="20"/>
                <w:lang w:val="en-US" w:eastAsia="en-US"/>
              </w:rPr>
            </w:pPr>
            <w:r w:rsidRPr="00076816">
              <w:rPr>
                <w:rFonts w:ascii="Times" w:eastAsia="Times New Roman" w:hAnsi="Times"/>
                <w:sz w:val="20"/>
                <w:highlight w:val="green"/>
                <w:lang w:eastAsia="en-US"/>
              </w:rPr>
              <w:t>Agreement</w:t>
            </w:r>
            <w:r w:rsidRPr="00076816">
              <w:rPr>
                <w:rFonts w:ascii="Times" w:eastAsia="Times New Roman" w:hAnsi="Times"/>
                <w:sz w:val="20"/>
                <w:lang w:eastAsia="en-US"/>
              </w:rPr>
              <w:t>:</w:t>
            </w:r>
          </w:p>
          <w:p w14:paraId="2970605C" w14:textId="77777777" w:rsidR="00076816" w:rsidRPr="00076816" w:rsidRDefault="00076816" w:rsidP="00076816">
            <w:pPr>
              <w:numPr>
                <w:ilvl w:val="0"/>
                <w:numId w:val="35"/>
              </w:numPr>
              <w:spacing w:after="0"/>
              <w:rPr>
                <w:rFonts w:ascii="Times" w:eastAsia="Times New Roman" w:hAnsi="Times"/>
                <w:b/>
                <w:bCs/>
                <w:sz w:val="20"/>
                <w:lang w:eastAsia="en-US"/>
              </w:rPr>
            </w:pPr>
            <w:r w:rsidRPr="00076816">
              <w:rPr>
                <w:rFonts w:ascii="Times" w:eastAsia="Times New Roman" w:hAnsi="Times"/>
                <w:sz w:val="20"/>
                <w:lang w:eastAsia="en-US"/>
              </w:rPr>
              <w:t>Redcap UE is mandated to support at least DCI format 0_0/1_0.</w:t>
            </w:r>
          </w:p>
          <w:p w14:paraId="07BE16C4" w14:textId="77777777" w:rsidR="00076816" w:rsidRPr="00076816" w:rsidRDefault="00076816" w:rsidP="00076816">
            <w:pPr>
              <w:spacing w:after="0"/>
              <w:rPr>
                <w:rFonts w:ascii="Times" w:eastAsia="Times New Roman" w:hAnsi="Times"/>
                <w:b/>
                <w:bCs/>
                <w:sz w:val="20"/>
                <w:highlight w:val="green"/>
                <w:lang w:eastAsia="en-US"/>
              </w:rPr>
            </w:pPr>
            <w:r w:rsidRPr="00076816">
              <w:rPr>
                <w:rFonts w:ascii="Times" w:eastAsia="Times New Roman" w:hAnsi="Times"/>
                <w:sz w:val="20"/>
                <w:highlight w:val="green"/>
                <w:lang w:eastAsia="en-US"/>
              </w:rPr>
              <w:t>Agreement:</w:t>
            </w:r>
          </w:p>
          <w:p w14:paraId="227C14A7" w14:textId="77777777" w:rsidR="00076816" w:rsidRPr="00076816" w:rsidRDefault="00076816" w:rsidP="00076816">
            <w:pPr>
              <w:spacing w:after="0"/>
              <w:rPr>
                <w:rFonts w:ascii="Times" w:eastAsia="Batang" w:hAnsi="Times"/>
                <w:b/>
                <w:bCs/>
                <w:sz w:val="20"/>
                <w:szCs w:val="24"/>
                <w:lang w:eastAsia="en-US"/>
              </w:rPr>
            </w:pPr>
            <w:r w:rsidRPr="00076816">
              <w:rPr>
                <w:rFonts w:ascii="Times" w:eastAsia="Times New Roman" w:hAnsi="Times"/>
                <w:sz w:val="20"/>
                <w:lang w:eastAsia="en-US"/>
              </w:rPr>
              <w:t>For UE capability signalling, the number of Rx branches for RedCap is</w:t>
            </w:r>
            <w:r w:rsidRPr="00076816">
              <w:rPr>
                <w:rFonts w:ascii="Times" w:eastAsia="Times New Roman" w:hAnsi="Times"/>
                <w:color w:val="FF0000"/>
                <w:sz w:val="20"/>
                <w:lang w:eastAsia="en-US"/>
              </w:rPr>
              <w:t xml:space="preserve"> </w:t>
            </w:r>
            <w:r w:rsidRPr="00076816">
              <w:rPr>
                <w:rFonts w:ascii="Times" w:eastAsia="Times New Roman" w:hAnsi="Times"/>
                <w:sz w:val="20"/>
                <w:lang w:eastAsia="en-US"/>
              </w:rPr>
              <w:t>implicitly indicated by the corresponding capability parameter </w:t>
            </w:r>
            <w:r w:rsidRPr="00076816">
              <w:rPr>
                <w:rFonts w:ascii="Times" w:eastAsia="Times New Roman" w:hAnsi="Times"/>
                <w:i/>
                <w:iCs/>
                <w:sz w:val="20"/>
                <w:lang w:eastAsia="en-US"/>
              </w:rPr>
              <w:t>maxNumberMIMO-LayersPDSCH</w:t>
            </w:r>
            <w:r w:rsidRPr="00076816">
              <w:rPr>
                <w:rFonts w:ascii="Times" w:eastAsia="Times New Roman" w:hAnsi="Times"/>
                <w:sz w:val="20"/>
                <w:lang w:eastAsia="en-US"/>
              </w:rPr>
              <w:t> in the existing UE capability framework.</w:t>
            </w:r>
          </w:p>
          <w:p w14:paraId="0D310E08" w14:textId="77777777" w:rsidR="00076816" w:rsidRPr="00076816" w:rsidRDefault="00076816" w:rsidP="00076816">
            <w:pPr>
              <w:numPr>
                <w:ilvl w:val="0"/>
                <w:numId w:val="35"/>
              </w:numPr>
              <w:spacing w:after="0"/>
              <w:rPr>
                <w:rFonts w:ascii="Times" w:eastAsia="Batang" w:hAnsi="Times"/>
                <w:b/>
                <w:bCs/>
                <w:sz w:val="20"/>
                <w:szCs w:val="24"/>
                <w:lang w:eastAsia="en-US"/>
              </w:rPr>
            </w:pPr>
            <w:r w:rsidRPr="00076816">
              <w:rPr>
                <w:rFonts w:ascii="Times" w:eastAsia="Times New Roman" w:hAnsi="Times"/>
                <w:sz w:val="20"/>
                <w:lang w:eastAsia="en-US"/>
              </w:rPr>
              <w:t>Detailed signalling is up to RAN2</w:t>
            </w:r>
          </w:p>
          <w:p w14:paraId="67E70821" w14:textId="77777777" w:rsidR="00076816" w:rsidRPr="00076816" w:rsidRDefault="00076816" w:rsidP="00076816">
            <w:pPr>
              <w:spacing w:after="0"/>
              <w:rPr>
                <w:rFonts w:ascii="Times" w:eastAsia="Batang" w:hAnsi="Times"/>
                <w:b/>
                <w:bCs/>
                <w:sz w:val="20"/>
                <w:u w:val="single"/>
                <w:lang w:eastAsia="en-US"/>
              </w:rPr>
            </w:pPr>
            <w:r w:rsidRPr="00076816">
              <w:rPr>
                <w:rFonts w:ascii="Times" w:eastAsia="Batang" w:hAnsi="Times"/>
                <w:b/>
                <w:bCs/>
                <w:sz w:val="20"/>
                <w:u w:val="single"/>
                <w:lang w:eastAsia="en-US"/>
              </w:rPr>
              <w:t>Conclusion</w:t>
            </w:r>
          </w:p>
          <w:p w14:paraId="252FD16D" w14:textId="77777777" w:rsidR="00076816" w:rsidRPr="00076816" w:rsidRDefault="00076816" w:rsidP="00076816">
            <w:pPr>
              <w:numPr>
                <w:ilvl w:val="0"/>
                <w:numId w:val="36"/>
              </w:numPr>
              <w:spacing w:after="0"/>
              <w:rPr>
                <w:rFonts w:ascii="Times" w:eastAsia="Batang" w:hAnsi="Times"/>
                <w:sz w:val="20"/>
                <w:lang w:eastAsia="en-US"/>
              </w:rPr>
            </w:pPr>
            <w:r w:rsidRPr="00076816">
              <w:rPr>
                <w:rFonts w:ascii="Times" w:eastAsia="Batang" w:hAnsi="Times"/>
                <w:sz w:val="20"/>
                <w:lang w:eastAsia="en-US"/>
              </w:rPr>
              <w:t>No consensus to support early identification of the number of Rx branches in Msg1/Msg3/MsgA for Redcap UE in Rel-17</w:t>
            </w:r>
          </w:p>
          <w:p w14:paraId="35DDA524" w14:textId="77777777" w:rsidR="00076816" w:rsidRPr="00076816" w:rsidRDefault="00076816" w:rsidP="00076816">
            <w:pPr>
              <w:spacing w:after="0"/>
              <w:rPr>
                <w:rFonts w:ascii="Times" w:eastAsia="Batang" w:hAnsi="Times"/>
                <w:sz w:val="20"/>
                <w:highlight w:val="green"/>
                <w:lang w:eastAsia="en-US"/>
              </w:rPr>
            </w:pPr>
            <w:r w:rsidRPr="00076816">
              <w:rPr>
                <w:rFonts w:ascii="Times" w:eastAsia="Batang" w:hAnsi="Times"/>
                <w:sz w:val="20"/>
                <w:highlight w:val="green"/>
                <w:lang w:eastAsia="en-US"/>
              </w:rPr>
              <w:t>Agreement:</w:t>
            </w:r>
          </w:p>
          <w:p w14:paraId="13151ED6" w14:textId="77777777" w:rsidR="00076816" w:rsidRPr="00076816" w:rsidRDefault="00076816" w:rsidP="00076816">
            <w:pPr>
              <w:spacing w:after="0"/>
              <w:rPr>
                <w:rFonts w:ascii="Times" w:eastAsia="Batang" w:hAnsi="Times"/>
                <w:sz w:val="20"/>
                <w:lang w:eastAsia="en-US"/>
              </w:rPr>
            </w:pPr>
            <w:r w:rsidRPr="00076816">
              <w:rPr>
                <w:rFonts w:ascii="Times" w:eastAsia="Batang" w:hAnsi="Times"/>
                <w:sz w:val="20"/>
                <w:lang w:eastAsia="en-US"/>
              </w:rPr>
              <w:t xml:space="preserve">Regarding DCI format 0_1/1_1 and DCI format 0_2 and 1_2, </w:t>
            </w:r>
          </w:p>
          <w:p w14:paraId="2D8581D5" w14:textId="164E946F" w:rsidR="00076816" w:rsidRPr="00076816" w:rsidRDefault="00076816" w:rsidP="00076816">
            <w:pPr>
              <w:numPr>
                <w:ilvl w:val="0"/>
                <w:numId w:val="36"/>
              </w:numPr>
              <w:spacing w:after="0"/>
              <w:rPr>
                <w:rFonts w:ascii="Times" w:eastAsia="Batang" w:hAnsi="Times"/>
                <w:sz w:val="20"/>
                <w:lang w:eastAsia="en-US"/>
              </w:rPr>
            </w:pPr>
            <w:r w:rsidRPr="00076816">
              <w:rPr>
                <w:rFonts w:ascii="Times" w:eastAsia="Batang" w:hAnsi="Times"/>
                <w:sz w:val="20"/>
                <w:lang w:eastAsia="en-US"/>
              </w:rPr>
              <w:t xml:space="preserve">DCI format 0_1/1_1 </w:t>
            </w:r>
            <w:proofErr w:type="gramStart"/>
            <w:r w:rsidRPr="00076816">
              <w:rPr>
                <w:rFonts w:ascii="Times" w:eastAsia="Batang" w:hAnsi="Times"/>
                <w:sz w:val="20"/>
                <w:lang w:eastAsia="en-US"/>
              </w:rPr>
              <w:t>are</w:t>
            </w:r>
            <w:proofErr w:type="gramEnd"/>
            <w:r w:rsidRPr="00076816">
              <w:rPr>
                <w:rFonts w:ascii="Times" w:eastAsia="Batang" w:hAnsi="Times"/>
                <w:sz w:val="20"/>
                <w:lang w:eastAsia="en-US"/>
              </w:rPr>
              <w:t xml:space="preserve"> mandatory as in legacy. DCI 0_2/1_2 </w:t>
            </w:r>
            <w:proofErr w:type="gramStart"/>
            <w:r w:rsidRPr="00076816">
              <w:rPr>
                <w:rFonts w:ascii="Times" w:eastAsia="Batang" w:hAnsi="Times"/>
                <w:sz w:val="20"/>
                <w:lang w:eastAsia="en-US"/>
              </w:rPr>
              <w:t>are</w:t>
            </w:r>
            <w:proofErr w:type="gramEnd"/>
            <w:r w:rsidRPr="00076816">
              <w:rPr>
                <w:rFonts w:ascii="Times" w:eastAsia="Batang" w:hAnsi="Times"/>
                <w:sz w:val="20"/>
                <w:lang w:eastAsia="en-US"/>
              </w:rPr>
              <w:t xml:space="preserve"> optionally supported. </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059C7BC6"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813B02" w:rsidRPr="00155D15">
        <w:rPr>
          <w:rFonts w:eastAsia="ＭＳ 明朝"/>
          <w:bCs/>
          <w:sz w:val="22"/>
          <w:szCs w:val="22"/>
          <w:lang w:val="en-US"/>
        </w:rPr>
        <w:t>reduced minimum number of Rx branches</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CD5E36D" w14:textId="77777777" w:rsidR="00FD3CFD" w:rsidRPr="00586A76" w:rsidRDefault="00FD3CFD" w:rsidP="00AE49BB">
      <w:pPr>
        <w:spacing w:afterLines="50" w:after="120"/>
        <w:jc w:val="both"/>
        <w:rPr>
          <w:rFonts w:eastAsia="ＭＳ 明朝"/>
          <w:sz w:val="22"/>
          <w:szCs w:val="22"/>
        </w:rPr>
      </w:pPr>
    </w:p>
    <w:p w14:paraId="4AAEC97E" w14:textId="5545022B" w:rsidR="00D71E0B" w:rsidRDefault="004B15C1" w:rsidP="004B15C1">
      <w:pPr>
        <w:pStyle w:val="1"/>
        <w:numPr>
          <w:ilvl w:val="0"/>
          <w:numId w:val="6"/>
        </w:numPr>
        <w:spacing w:before="180" w:after="120"/>
        <w:rPr>
          <w:rFonts w:eastAsia="ＭＳ 明朝"/>
          <w:b/>
          <w:bCs/>
          <w:szCs w:val="24"/>
          <w:lang w:val="en-US"/>
        </w:rPr>
      </w:pPr>
      <w:r w:rsidRPr="004B15C1">
        <w:rPr>
          <w:rFonts w:eastAsia="ＭＳ 明朝"/>
          <w:b/>
          <w:bCs/>
          <w:szCs w:val="24"/>
          <w:lang w:val="en-US"/>
        </w:rPr>
        <w:t>Reduced minimum number of Rx branches</w:t>
      </w:r>
    </w:p>
    <w:p w14:paraId="1911B7B7" w14:textId="7824CB87" w:rsidR="00AD1548" w:rsidRDefault="00476335" w:rsidP="00D71E0B">
      <w:pPr>
        <w:spacing w:afterLines="50" w:after="120"/>
        <w:jc w:val="both"/>
        <w:rPr>
          <w:rFonts w:eastAsia="ＭＳ 明朝"/>
          <w:sz w:val="22"/>
          <w:szCs w:val="22"/>
          <w:lang w:val="en-US"/>
        </w:rPr>
      </w:pPr>
      <w:r w:rsidRPr="00476335">
        <w:rPr>
          <w:rFonts w:eastAsia="ＭＳ 明朝"/>
          <w:sz w:val="22"/>
          <w:szCs w:val="22"/>
          <w:lang w:val="en-US"/>
        </w:rPr>
        <w:t>As captured in TR38.875, in general, RedCap UEs with reduced number of Rx branches can coexist with legacy UEs while some specification work is needed to address the performance and coexistence impacts. Following aspects should be considered and were discussed in the last RAN1 meeting [2]:</w:t>
      </w:r>
    </w:p>
    <w:p w14:paraId="645533B5" w14:textId="175A5E03" w:rsidR="00476335" w:rsidRDefault="00A34E97" w:rsidP="00476335">
      <w:pPr>
        <w:pStyle w:val="afc"/>
        <w:numPr>
          <w:ilvl w:val="0"/>
          <w:numId w:val="33"/>
        </w:numPr>
        <w:spacing w:afterLines="50" w:after="120"/>
        <w:ind w:leftChars="0"/>
        <w:jc w:val="both"/>
        <w:rPr>
          <w:rFonts w:eastAsia="ＭＳ 明朝"/>
          <w:sz w:val="22"/>
          <w:szCs w:val="22"/>
          <w:lang w:val="en-US"/>
        </w:rPr>
      </w:pPr>
      <w:r w:rsidRPr="00A34E97">
        <w:rPr>
          <w:rFonts w:eastAsia="ＭＳ 明朝"/>
          <w:sz w:val="22"/>
          <w:szCs w:val="22"/>
          <w:lang w:val="en-US"/>
        </w:rPr>
        <w:t>Potential modification on existing DCI formats</w:t>
      </w:r>
    </w:p>
    <w:p w14:paraId="36A0E0EC" w14:textId="3ECFA405" w:rsidR="00476335" w:rsidRPr="00AB18CF" w:rsidRDefault="00476335" w:rsidP="00ED54ED">
      <w:pPr>
        <w:pStyle w:val="afc"/>
        <w:numPr>
          <w:ilvl w:val="0"/>
          <w:numId w:val="33"/>
        </w:numPr>
        <w:spacing w:afterLines="50" w:after="120"/>
        <w:ind w:leftChars="0"/>
        <w:jc w:val="both"/>
        <w:rPr>
          <w:rFonts w:eastAsia="ＭＳ 明朝"/>
          <w:sz w:val="22"/>
          <w:szCs w:val="22"/>
          <w:lang w:val="en-US"/>
        </w:rPr>
      </w:pPr>
      <w:r w:rsidRPr="00AB18CF">
        <w:rPr>
          <w:rFonts w:eastAsia="ＭＳ 明朝"/>
          <w:sz w:val="22"/>
          <w:szCs w:val="22"/>
          <w:lang w:val="en-US"/>
        </w:rPr>
        <w:t>PDCCH blocking issue</w:t>
      </w:r>
    </w:p>
    <w:p w14:paraId="3D65A3F0" w14:textId="77777777" w:rsidR="00AD1548" w:rsidRDefault="00AD1548" w:rsidP="00AD1548">
      <w:pPr>
        <w:spacing w:afterLines="50" w:after="120"/>
        <w:jc w:val="both"/>
        <w:rPr>
          <w:rFonts w:eastAsia="ＭＳ 明朝"/>
          <w:sz w:val="22"/>
          <w:szCs w:val="22"/>
        </w:rPr>
      </w:pPr>
    </w:p>
    <w:p w14:paraId="7F4F1549" w14:textId="481BF39C" w:rsidR="00AD1548" w:rsidRPr="001C2E57" w:rsidRDefault="00A34E97" w:rsidP="00AD1548">
      <w:pPr>
        <w:keepNext/>
        <w:numPr>
          <w:ilvl w:val="1"/>
          <w:numId w:val="6"/>
        </w:numPr>
        <w:spacing w:line="480" w:lineRule="auto"/>
        <w:outlineLvl w:val="1"/>
        <w:rPr>
          <w:rFonts w:ascii="Arial" w:eastAsia="ＭＳ 明朝" w:hAnsi="Arial"/>
          <w:b/>
          <w:bCs/>
          <w:szCs w:val="24"/>
          <w:lang w:val="en-US"/>
        </w:rPr>
      </w:pPr>
      <w:r w:rsidRPr="00A34E97">
        <w:rPr>
          <w:rFonts w:ascii="Arial" w:eastAsia="ＭＳ 明朝" w:hAnsi="Arial"/>
          <w:b/>
          <w:bCs/>
          <w:szCs w:val="24"/>
          <w:lang w:val="en-US"/>
        </w:rPr>
        <w:t>Potential modification on existing DCI formats</w:t>
      </w:r>
    </w:p>
    <w:p w14:paraId="1AE38F4B" w14:textId="668B2817" w:rsidR="00805405" w:rsidRDefault="00805405" w:rsidP="00AD1548">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was discussed in the last RAN1 meeting whether any modification on the fields of existing DCI formats is necessary. Following fields are not applicable to RedCap UEs:</w:t>
      </w:r>
    </w:p>
    <w:p w14:paraId="52E651C5" w14:textId="63430861" w:rsidR="00805405" w:rsidRDefault="006C78F8" w:rsidP="006C78F8">
      <w:pPr>
        <w:pStyle w:val="afc"/>
        <w:numPr>
          <w:ilvl w:val="0"/>
          <w:numId w:val="35"/>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arrier indicator in DCI format 0_1/0_2/1_1</w:t>
      </w:r>
      <w:r w:rsidR="006D528A">
        <w:rPr>
          <w:rFonts w:eastAsia="ＭＳ 明朝"/>
          <w:sz w:val="22"/>
          <w:szCs w:val="22"/>
        </w:rPr>
        <w:t>/1_2</w:t>
      </w:r>
    </w:p>
    <w:p w14:paraId="3B28734F" w14:textId="29172FAD" w:rsidR="006C78F8" w:rsidRDefault="006C78F8" w:rsidP="006C78F8">
      <w:pPr>
        <w:pStyle w:val="afc"/>
        <w:numPr>
          <w:ilvl w:val="0"/>
          <w:numId w:val="35"/>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Cell dormancy indication in DCI format 0_1</w:t>
      </w:r>
      <w:r w:rsidR="006D528A">
        <w:rPr>
          <w:rFonts w:eastAsia="ＭＳ 明朝"/>
          <w:sz w:val="22"/>
          <w:szCs w:val="22"/>
        </w:rPr>
        <w:t>/1_1</w:t>
      </w:r>
    </w:p>
    <w:p w14:paraId="6413B0A2" w14:textId="671714A0" w:rsidR="006C78F8" w:rsidRDefault="006C78F8" w:rsidP="006C78F8">
      <w:pPr>
        <w:pStyle w:val="afc"/>
        <w:numPr>
          <w:ilvl w:val="0"/>
          <w:numId w:val="35"/>
        </w:numPr>
        <w:spacing w:afterLines="50" w:after="120"/>
        <w:ind w:leftChars="0"/>
        <w:jc w:val="both"/>
        <w:rPr>
          <w:rFonts w:eastAsia="ＭＳ 明朝"/>
          <w:sz w:val="22"/>
          <w:szCs w:val="22"/>
        </w:rPr>
      </w:pPr>
      <w:r>
        <w:rPr>
          <w:rFonts w:eastAsia="ＭＳ 明朝"/>
          <w:sz w:val="22"/>
          <w:szCs w:val="22"/>
        </w:rPr>
        <w:t>MCS/NDI/RV for TB2 in DCI format 1_1</w:t>
      </w:r>
    </w:p>
    <w:p w14:paraId="7C3E1468" w14:textId="77777777" w:rsidR="005B1D14" w:rsidRDefault="00821BF4" w:rsidP="00AD1548">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ll these fields can be configured to be 0 bit and hence, current spec already supports RedCap-specific configuration for bitfields without any modification.</w:t>
      </w:r>
    </w:p>
    <w:p w14:paraId="5365C1A4" w14:textId="1E4C9D5F" w:rsidR="00805405" w:rsidRDefault="005B1D14" w:rsidP="00AD1548">
      <w:pPr>
        <w:spacing w:afterLines="50" w:after="120"/>
        <w:jc w:val="both"/>
        <w:rPr>
          <w:rFonts w:eastAsia="ＭＳ 明朝"/>
          <w:sz w:val="22"/>
          <w:szCs w:val="22"/>
        </w:rPr>
      </w:pPr>
      <w:r>
        <w:rPr>
          <w:rFonts w:eastAsia="ＭＳ 明朝"/>
          <w:sz w:val="22"/>
          <w:szCs w:val="22"/>
        </w:rPr>
        <w:t>In addition, d</w:t>
      </w:r>
      <w:r w:rsidRPr="005B1D14">
        <w:rPr>
          <w:rFonts w:eastAsia="ＭＳ 明朝"/>
          <w:sz w:val="22"/>
          <w:szCs w:val="22"/>
        </w:rPr>
        <w:t xml:space="preserve">ue to the relaxed maximum number of DL MIMO layers, some rows of antenna port mapping table, such as more than one DMRS ports for UEs with 1 Rx branch, are not applicable. Antenna port mapping table can </w:t>
      </w:r>
      <w:r w:rsidRPr="005B1D14">
        <w:rPr>
          <w:rFonts w:eastAsia="ＭＳ 明朝"/>
          <w:sz w:val="22"/>
          <w:szCs w:val="22"/>
        </w:rPr>
        <w:lastRenderedPageBreak/>
        <w:t>be optimized for either maximum 1 or 2 DL MIMO layers, which may result in a few bits reduction of the corresponding DCI, but the gain would be marginal. Considering the specification impact, we don’t think such optimization is necessary.</w:t>
      </w:r>
    </w:p>
    <w:p w14:paraId="3E9956EA" w14:textId="1BA81B83" w:rsidR="00821BF4" w:rsidRDefault="00821BF4" w:rsidP="00AD1548">
      <w:pPr>
        <w:spacing w:afterLines="50" w:after="120"/>
        <w:jc w:val="both"/>
        <w:rPr>
          <w:rFonts w:eastAsia="ＭＳ 明朝"/>
          <w:sz w:val="22"/>
          <w:szCs w:val="22"/>
        </w:rPr>
      </w:pPr>
    </w:p>
    <w:p w14:paraId="2480EA07" w14:textId="77777777" w:rsidR="00EC01EF" w:rsidRDefault="00EC01EF" w:rsidP="00EC01E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009ECF96" w14:textId="30FF1694" w:rsidR="00EC01EF" w:rsidRPr="00D36DB5" w:rsidRDefault="00EC01EF" w:rsidP="00EC01EF">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Do not support </w:t>
      </w:r>
      <w:r w:rsidR="00821BF4">
        <w:rPr>
          <w:rFonts w:eastAsia="ＭＳ 明朝"/>
          <w:b/>
          <w:sz w:val="22"/>
          <w:szCs w:val="22"/>
        </w:rPr>
        <w:t xml:space="preserve">any </w:t>
      </w:r>
      <w:r w:rsidR="00821BF4" w:rsidRPr="00821BF4">
        <w:rPr>
          <w:rFonts w:eastAsia="ＭＳ 明朝"/>
          <w:b/>
          <w:sz w:val="22"/>
          <w:szCs w:val="22"/>
        </w:rPr>
        <w:t xml:space="preserve">modification on the fields of existing DCI formats </w:t>
      </w:r>
      <w:r w:rsidR="00821BF4">
        <w:rPr>
          <w:rFonts w:eastAsia="ＭＳ 明朝"/>
          <w:b/>
          <w:sz w:val="22"/>
          <w:szCs w:val="22"/>
        </w:rPr>
        <w:t>for RedCap</w:t>
      </w:r>
      <w:r w:rsidR="00BF3829">
        <w:rPr>
          <w:rFonts w:eastAsia="ＭＳ 明朝"/>
          <w:b/>
          <w:sz w:val="22"/>
          <w:szCs w:val="22"/>
        </w:rPr>
        <w:t>.</w:t>
      </w:r>
    </w:p>
    <w:p w14:paraId="516571CA" w14:textId="77777777" w:rsidR="002C2F05" w:rsidRPr="00AD1548" w:rsidRDefault="002C2F05" w:rsidP="00D71E0B">
      <w:pPr>
        <w:spacing w:afterLines="50" w:after="120"/>
        <w:jc w:val="both"/>
        <w:rPr>
          <w:rFonts w:eastAsia="ＭＳ 明朝"/>
          <w:sz w:val="22"/>
          <w:szCs w:val="22"/>
          <w:lang w:val="en-US"/>
        </w:rPr>
      </w:pPr>
    </w:p>
    <w:p w14:paraId="6BFBDFE9" w14:textId="77777777" w:rsidR="00AD1548" w:rsidRDefault="00AD1548" w:rsidP="00D71E0B">
      <w:pPr>
        <w:spacing w:afterLines="50" w:after="120"/>
        <w:jc w:val="both"/>
        <w:rPr>
          <w:rFonts w:eastAsia="ＭＳ 明朝"/>
          <w:sz w:val="22"/>
          <w:szCs w:val="22"/>
        </w:rPr>
      </w:pPr>
    </w:p>
    <w:p w14:paraId="31BA28B9" w14:textId="112DA56E" w:rsidR="00AD1548" w:rsidRPr="001C2E57" w:rsidRDefault="00AD1548" w:rsidP="00AD1548">
      <w:pPr>
        <w:keepNext/>
        <w:numPr>
          <w:ilvl w:val="1"/>
          <w:numId w:val="6"/>
        </w:numPr>
        <w:spacing w:line="480" w:lineRule="auto"/>
        <w:outlineLvl w:val="1"/>
        <w:rPr>
          <w:rFonts w:ascii="Arial" w:eastAsia="ＭＳ 明朝" w:hAnsi="Arial"/>
          <w:b/>
          <w:bCs/>
          <w:szCs w:val="24"/>
          <w:lang w:val="en-US"/>
        </w:rPr>
      </w:pPr>
      <w:r>
        <w:rPr>
          <w:rFonts w:ascii="Arial" w:eastAsia="ＭＳ 明朝" w:hAnsi="Arial"/>
          <w:b/>
          <w:bCs/>
          <w:szCs w:val="24"/>
          <w:lang w:val="en-US"/>
        </w:rPr>
        <w:t>PDCCH blocking issue</w:t>
      </w:r>
    </w:p>
    <w:p w14:paraId="4E8B0785" w14:textId="79BDEF09" w:rsidR="004D7C69" w:rsidRDefault="002478C7" w:rsidP="00D71E0B">
      <w:pPr>
        <w:spacing w:afterLines="50" w:after="120"/>
        <w:jc w:val="both"/>
        <w:rPr>
          <w:rFonts w:eastAsia="ＭＳ 明朝"/>
          <w:sz w:val="22"/>
          <w:szCs w:val="22"/>
          <w:lang w:val="en-US"/>
        </w:rPr>
      </w:pPr>
      <w:r>
        <w:rPr>
          <w:rFonts w:eastAsia="ＭＳ 明朝" w:hint="eastAsia"/>
          <w:sz w:val="22"/>
          <w:szCs w:val="22"/>
        </w:rPr>
        <w:t xml:space="preserve">As </w:t>
      </w:r>
      <w:r>
        <w:rPr>
          <w:rFonts w:eastAsia="ＭＳ 明朝"/>
          <w:sz w:val="22"/>
          <w:szCs w:val="22"/>
        </w:rPr>
        <w:t xml:space="preserve">captured in TR38.875, </w:t>
      </w:r>
      <w:proofErr w:type="gramStart"/>
      <w:r w:rsidR="007B1AC9">
        <w:rPr>
          <w:rFonts w:eastAsia="ＭＳ 明朝"/>
          <w:sz w:val="22"/>
          <w:szCs w:val="22"/>
        </w:rPr>
        <w:t>i</w:t>
      </w:r>
      <w:r w:rsidR="007B1AC9" w:rsidRPr="007B1AC9">
        <w:rPr>
          <w:rFonts w:eastAsia="ＭＳ 明朝"/>
          <w:sz w:val="22"/>
          <w:szCs w:val="22"/>
        </w:rPr>
        <w:t>n order to</w:t>
      </w:r>
      <w:proofErr w:type="gramEnd"/>
      <w:r w:rsidR="007B1AC9" w:rsidRPr="007B1AC9">
        <w:rPr>
          <w:rFonts w:eastAsia="ＭＳ 明朝"/>
          <w:sz w:val="22"/>
          <w:szCs w:val="22"/>
        </w:rPr>
        <w:t xml:space="preserve"> compensate for the performance degradation resulting from a reduced number of UE Rx branches, higher aggregation levels may need to be used. This can lead to increase in PDCCH blocking rate if the amount of PDCCH resources is not increased</w:t>
      </w:r>
      <w:r w:rsidR="00BD1119">
        <w:rPr>
          <w:rFonts w:eastAsia="ＭＳ 明朝"/>
          <w:sz w:val="22"/>
          <w:szCs w:val="22"/>
          <w:lang w:val="en-US"/>
        </w:rPr>
        <w:t xml:space="preserve">. </w:t>
      </w:r>
      <w:r w:rsidR="004D7C69">
        <w:rPr>
          <w:rFonts w:eastAsia="ＭＳ 明朝"/>
          <w:sz w:val="22"/>
          <w:szCs w:val="22"/>
          <w:lang w:val="en-US"/>
        </w:rPr>
        <w:t xml:space="preserve">Considering the coexistence with non-RedCap UEs, </w:t>
      </w:r>
      <w:r w:rsidR="004D7C69">
        <w:rPr>
          <w:rFonts w:eastAsia="ＭＳ 明朝"/>
          <w:sz w:val="22"/>
          <w:szCs w:val="22"/>
        </w:rPr>
        <w:t>solution to reduce PDCCH block</w:t>
      </w:r>
      <w:r w:rsidR="00292917">
        <w:rPr>
          <w:rFonts w:eastAsia="ＭＳ 明朝"/>
          <w:sz w:val="22"/>
          <w:szCs w:val="22"/>
        </w:rPr>
        <w:t>i</w:t>
      </w:r>
      <w:r w:rsidR="004D7C69">
        <w:rPr>
          <w:rFonts w:eastAsia="ＭＳ 明朝"/>
          <w:sz w:val="22"/>
          <w:szCs w:val="22"/>
        </w:rPr>
        <w:t>ng rate</w:t>
      </w:r>
      <w:r w:rsidR="004D7C69">
        <w:rPr>
          <w:rFonts w:eastAsia="ＭＳ 明朝"/>
          <w:sz w:val="22"/>
          <w:szCs w:val="22"/>
          <w:lang w:val="en-US"/>
        </w:rPr>
        <w:t xml:space="preserve"> should be supported for RedCap UEs.</w:t>
      </w:r>
    </w:p>
    <w:p w14:paraId="6A8A1FF0" w14:textId="63A36B30" w:rsidR="00C5421F" w:rsidRDefault="00B534FA" w:rsidP="00D71E0B">
      <w:pPr>
        <w:spacing w:afterLines="50" w:after="120"/>
        <w:jc w:val="both"/>
        <w:rPr>
          <w:rFonts w:eastAsia="ＭＳ 明朝"/>
          <w:sz w:val="22"/>
          <w:szCs w:val="22"/>
          <w:lang w:val="en-US"/>
        </w:rPr>
      </w:pPr>
      <w:r>
        <w:rPr>
          <w:rFonts w:eastAsia="ＭＳ 明朝"/>
          <w:sz w:val="22"/>
          <w:szCs w:val="22"/>
          <w:lang w:val="en-US"/>
        </w:rPr>
        <w:t>Reducing the CCEs occupied by RedCap UEs would be beneficial for the coexistence and compact DCI specified in Rel.16 URLLC can be considered</w:t>
      </w:r>
      <w:r w:rsidR="00BD1119">
        <w:rPr>
          <w:rFonts w:eastAsia="ＭＳ 明朝"/>
          <w:sz w:val="22"/>
          <w:szCs w:val="22"/>
          <w:lang w:val="en-US"/>
        </w:rPr>
        <w:t>.</w:t>
      </w:r>
      <w:r>
        <w:rPr>
          <w:rFonts w:eastAsia="ＭＳ 明朝"/>
          <w:sz w:val="22"/>
          <w:szCs w:val="22"/>
          <w:lang w:val="en-US"/>
        </w:rPr>
        <w:t xml:space="preserve"> Similarly, </w:t>
      </w:r>
      <w:r w:rsidR="00AB49D9">
        <w:rPr>
          <w:rFonts w:eastAsia="ＭＳ 明朝"/>
          <w:sz w:val="22"/>
          <w:szCs w:val="22"/>
          <w:lang w:val="en-US"/>
        </w:rPr>
        <w:t xml:space="preserve">scheduling multiple PUSCH/PDSCH in a DCI is also beneficial for reducing the </w:t>
      </w:r>
      <w:r w:rsidR="00AB49D9" w:rsidRPr="007B1AC9">
        <w:rPr>
          <w:rFonts w:eastAsia="ＭＳ 明朝"/>
          <w:sz w:val="22"/>
          <w:szCs w:val="22"/>
        </w:rPr>
        <w:t>PDCCH blocking rate</w:t>
      </w:r>
      <w:r w:rsidR="00AB49D9">
        <w:rPr>
          <w:rFonts w:eastAsia="ＭＳ 明朝"/>
          <w:sz w:val="22"/>
          <w:szCs w:val="22"/>
        </w:rPr>
        <w:t>, where multi-PUSCH scheduling by DCI format 0_1 specified in Rel.16 NR-U</w:t>
      </w:r>
      <w:r w:rsidR="00501DE0">
        <w:rPr>
          <w:rFonts w:eastAsia="ＭＳ 明朝"/>
          <w:sz w:val="22"/>
          <w:szCs w:val="22"/>
        </w:rPr>
        <w:t xml:space="preserve"> or multi-PDSCH/PUSCH scheduling agreed to be specified in Rel.17 52.6-71GHz WI can be considered.</w:t>
      </w:r>
      <w:r w:rsidR="004D7C69">
        <w:rPr>
          <w:rFonts w:eastAsia="ＭＳ 明朝"/>
          <w:sz w:val="22"/>
          <w:szCs w:val="22"/>
        </w:rPr>
        <w:t xml:space="preserve"> </w:t>
      </w:r>
      <w:r w:rsidR="001813CA">
        <w:rPr>
          <w:rFonts w:eastAsia="ＭＳ 明朝"/>
          <w:sz w:val="22"/>
          <w:szCs w:val="22"/>
        </w:rPr>
        <w:t xml:space="preserve">SPS-PDSCH/CG-PUSCH can also be considered to reduce </w:t>
      </w:r>
      <w:r w:rsidR="001813CA">
        <w:rPr>
          <w:rFonts w:eastAsia="ＭＳ 明朝"/>
          <w:sz w:val="22"/>
          <w:szCs w:val="22"/>
          <w:lang w:val="en-US"/>
        </w:rPr>
        <w:t xml:space="preserve">the </w:t>
      </w:r>
      <w:r w:rsidR="001813CA" w:rsidRPr="007B1AC9">
        <w:rPr>
          <w:rFonts w:eastAsia="ＭＳ 明朝"/>
          <w:sz w:val="22"/>
          <w:szCs w:val="22"/>
        </w:rPr>
        <w:t>PDCCH blocking rate</w:t>
      </w:r>
      <w:r w:rsidR="001813CA">
        <w:rPr>
          <w:rFonts w:eastAsia="ＭＳ 明朝"/>
          <w:sz w:val="22"/>
          <w:szCs w:val="22"/>
        </w:rPr>
        <w:t xml:space="preserve">. </w:t>
      </w:r>
      <w:r w:rsidR="004D7C69">
        <w:rPr>
          <w:rFonts w:eastAsia="ＭＳ 明朝"/>
          <w:sz w:val="22"/>
          <w:szCs w:val="22"/>
        </w:rPr>
        <w:t xml:space="preserve">As it will be discussed </w:t>
      </w:r>
      <w:r w:rsidR="000F7A93">
        <w:rPr>
          <w:rFonts w:eastAsia="ＭＳ 明朝"/>
          <w:sz w:val="22"/>
          <w:szCs w:val="22"/>
        </w:rPr>
        <w:t xml:space="preserve">in WI phase </w:t>
      </w:r>
      <w:r w:rsidR="004D7C69">
        <w:rPr>
          <w:rFonts w:eastAsia="ＭＳ 明朝"/>
          <w:sz w:val="22"/>
          <w:szCs w:val="22"/>
        </w:rPr>
        <w:t>whether existing capabilities for non-RedCap UEs are mandatory/optionally supported or not</w:t>
      </w:r>
      <w:r w:rsidR="000F7A93">
        <w:rPr>
          <w:rFonts w:eastAsia="ＭＳ 明朝"/>
          <w:sz w:val="22"/>
          <w:szCs w:val="22"/>
        </w:rPr>
        <w:t xml:space="preserve"> for RedCap UEs</w:t>
      </w:r>
      <w:r w:rsidR="004D7C69">
        <w:rPr>
          <w:rFonts w:eastAsia="ＭＳ 明朝"/>
          <w:sz w:val="22"/>
          <w:szCs w:val="22"/>
        </w:rPr>
        <w:t>, detailed solution to reduce PDCCH block</w:t>
      </w:r>
      <w:r w:rsidR="000F7A93">
        <w:rPr>
          <w:rFonts w:eastAsia="ＭＳ 明朝"/>
          <w:sz w:val="22"/>
          <w:szCs w:val="22"/>
        </w:rPr>
        <w:t>i</w:t>
      </w:r>
      <w:r w:rsidR="004D7C69">
        <w:rPr>
          <w:rFonts w:eastAsia="ＭＳ 明朝"/>
          <w:sz w:val="22"/>
          <w:szCs w:val="22"/>
        </w:rPr>
        <w:t xml:space="preserve">ng rate </w:t>
      </w:r>
      <w:r w:rsidR="000F7A93">
        <w:rPr>
          <w:rFonts w:eastAsia="ＭＳ 明朝"/>
          <w:sz w:val="22"/>
          <w:szCs w:val="22"/>
        </w:rPr>
        <w:t>can be discussed through the discussion.</w:t>
      </w:r>
      <w:r w:rsidR="003F594C">
        <w:rPr>
          <w:rFonts w:eastAsia="ＭＳ 明朝"/>
          <w:sz w:val="22"/>
          <w:szCs w:val="22"/>
        </w:rPr>
        <w:t xml:space="preserve"> In addition, </w:t>
      </w:r>
      <w:r w:rsidR="0096200E">
        <w:rPr>
          <w:rFonts w:eastAsia="ＭＳ 明朝"/>
          <w:sz w:val="22"/>
          <w:szCs w:val="22"/>
        </w:rPr>
        <w:t>we</w:t>
      </w:r>
      <w:r w:rsidR="0096200E" w:rsidRPr="0096200E">
        <w:rPr>
          <w:rFonts w:eastAsia="ＭＳ 明朝"/>
          <w:sz w:val="22"/>
          <w:szCs w:val="22"/>
        </w:rPr>
        <w:t xml:space="preserve"> think whether existing features are enough or not should be discussed at first, and if deemed necessary, we are open to discuss any enhancements for reducing the PDCCH blocking rate</w:t>
      </w:r>
      <w:r w:rsidR="0096200E">
        <w:rPr>
          <w:rFonts w:eastAsia="ＭＳ 明朝"/>
          <w:sz w:val="22"/>
          <w:szCs w:val="22"/>
        </w:rPr>
        <w:t>.</w:t>
      </w:r>
    </w:p>
    <w:p w14:paraId="1D038B29" w14:textId="15D46EDA" w:rsidR="00D36DB5" w:rsidRDefault="00D36DB5" w:rsidP="00D36DB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72EEF">
        <w:rPr>
          <w:rFonts w:eastAsia="ＭＳ 明朝"/>
          <w:b/>
          <w:sz w:val="22"/>
          <w:szCs w:val="22"/>
          <w:u w:val="single"/>
        </w:rPr>
        <w:t>2</w:t>
      </w:r>
      <w:r w:rsidRPr="00753F9E">
        <w:rPr>
          <w:rFonts w:eastAsia="ＭＳ 明朝" w:hint="eastAsia"/>
          <w:b/>
          <w:sz w:val="22"/>
          <w:szCs w:val="22"/>
        </w:rPr>
        <w:t xml:space="preserve">: </w:t>
      </w:r>
    </w:p>
    <w:p w14:paraId="2BFE7771" w14:textId="13402560" w:rsidR="00D36DB5" w:rsidRPr="00D36DB5" w:rsidRDefault="00D36DB5" w:rsidP="00D36DB5">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0A1B0AE0" w14:textId="360BDBE8" w:rsidR="00D36DB5" w:rsidRPr="00D36DB5" w:rsidRDefault="00D36DB5" w:rsidP="00D36DB5">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r w:rsidR="00413717">
        <w:rPr>
          <w:rFonts w:eastAsia="ＭＳ 明朝"/>
          <w:b/>
          <w:bCs/>
          <w:sz w:val="22"/>
          <w:szCs w:val="22"/>
        </w:rPr>
        <w:t>.</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250EBCE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13717" w:rsidRPr="00155D15">
        <w:rPr>
          <w:rFonts w:eastAsia="ＭＳ 明朝"/>
          <w:bCs/>
          <w:sz w:val="22"/>
          <w:szCs w:val="22"/>
          <w:lang w:val="en-US"/>
        </w:rPr>
        <w:t>reduced minimum number of Rx branches</w:t>
      </w:r>
      <w:r w:rsidR="00413717">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72EEF">
        <w:rPr>
          <w:rFonts w:eastAsia="ＭＳ 明朝"/>
          <w:sz w:val="22"/>
          <w:szCs w:val="22"/>
          <w:lang w:val="en-US"/>
        </w:rPr>
        <w:t>s</w:t>
      </w:r>
      <w:r w:rsidR="00E15F38">
        <w:rPr>
          <w:rFonts w:eastAsia="ＭＳ 明朝" w:hint="eastAsia"/>
          <w:sz w:val="22"/>
          <w:szCs w:val="22"/>
          <w:lang w:val="en-US"/>
        </w:rPr>
        <w:t>.</w:t>
      </w:r>
    </w:p>
    <w:p w14:paraId="2B713802" w14:textId="77777777" w:rsidR="00DA4527" w:rsidRDefault="00DA4527" w:rsidP="00DA452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p>
    <w:p w14:paraId="317E7F04" w14:textId="77777777" w:rsidR="00DA4527" w:rsidRPr="00D36DB5" w:rsidRDefault="00DA4527" w:rsidP="00DA4527">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Do not support any </w:t>
      </w:r>
      <w:r w:rsidRPr="00821BF4">
        <w:rPr>
          <w:rFonts w:eastAsia="ＭＳ 明朝"/>
          <w:b/>
          <w:sz w:val="22"/>
          <w:szCs w:val="22"/>
        </w:rPr>
        <w:t xml:space="preserve">modification on the fields of existing DCI formats </w:t>
      </w:r>
      <w:r>
        <w:rPr>
          <w:rFonts w:eastAsia="ＭＳ 明朝"/>
          <w:b/>
          <w:sz w:val="22"/>
          <w:szCs w:val="22"/>
        </w:rPr>
        <w:t>for RedCap.</w:t>
      </w:r>
    </w:p>
    <w:p w14:paraId="0C1661A5" w14:textId="56DADAF5" w:rsidR="00273B8E" w:rsidRDefault="00273B8E" w:rsidP="00273B8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72EEF">
        <w:rPr>
          <w:rFonts w:eastAsia="ＭＳ 明朝"/>
          <w:b/>
          <w:sz w:val="22"/>
          <w:szCs w:val="22"/>
          <w:u w:val="single"/>
        </w:rPr>
        <w:t>2</w:t>
      </w:r>
      <w:r w:rsidRPr="00753F9E">
        <w:rPr>
          <w:rFonts w:eastAsia="ＭＳ 明朝" w:hint="eastAsia"/>
          <w:b/>
          <w:sz w:val="22"/>
          <w:szCs w:val="22"/>
        </w:rPr>
        <w:t xml:space="preserve">: </w:t>
      </w:r>
    </w:p>
    <w:p w14:paraId="51ACAA6B" w14:textId="77777777" w:rsidR="00273B8E" w:rsidRPr="00D36DB5" w:rsidRDefault="00273B8E" w:rsidP="00273B8E">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Pr="00D36DB5">
        <w:rPr>
          <w:rFonts w:eastAsia="ＭＳ 明朝"/>
          <w:b/>
          <w:sz w:val="22"/>
          <w:szCs w:val="22"/>
        </w:rPr>
        <w:t>solution</w:t>
      </w:r>
      <w:r>
        <w:rPr>
          <w:rFonts w:eastAsia="ＭＳ 明朝"/>
          <w:b/>
          <w:sz w:val="22"/>
          <w:szCs w:val="22"/>
        </w:rPr>
        <w:t>s</w:t>
      </w:r>
      <w:r w:rsidRPr="00D36DB5">
        <w:rPr>
          <w:rFonts w:eastAsia="ＭＳ 明朝"/>
          <w:b/>
          <w:sz w:val="22"/>
          <w:szCs w:val="22"/>
        </w:rPr>
        <w:t xml:space="preserve"> to reduce PDCCH blocking rate</w:t>
      </w:r>
      <w:r>
        <w:rPr>
          <w:rFonts w:eastAsia="ＭＳ 明朝"/>
          <w:b/>
          <w:sz w:val="22"/>
          <w:szCs w:val="22"/>
        </w:rPr>
        <w:t xml:space="preserve"> for RedCap UEs, considering existing features as baseline.</w:t>
      </w:r>
    </w:p>
    <w:p w14:paraId="68129C8A" w14:textId="77777777" w:rsidR="00273B8E" w:rsidRPr="00D36DB5" w:rsidRDefault="00273B8E" w:rsidP="00273B8E">
      <w:pPr>
        <w:pStyle w:val="afc"/>
        <w:numPr>
          <w:ilvl w:val="1"/>
          <w:numId w:val="26"/>
        </w:numPr>
        <w:spacing w:afterLines="50" w:after="120"/>
        <w:ind w:leftChars="0"/>
        <w:jc w:val="both"/>
        <w:rPr>
          <w:rFonts w:eastAsia="ＭＳ 明朝"/>
          <w:b/>
          <w:bCs/>
          <w:sz w:val="22"/>
          <w:szCs w:val="22"/>
        </w:rPr>
      </w:pPr>
      <w:r>
        <w:rPr>
          <w:rFonts w:eastAsia="ＭＳ 明朝"/>
          <w:b/>
          <w:bCs/>
          <w:sz w:val="22"/>
          <w:szCs w:val="22"/>
        </w:rPr>
        <w:t>W</w:t>
      </w:r>
      <w:r w:rsidRPr="00D36DB5">
        <w:rPr>
          <w:rFonts w:eastAsia="ＭＳ 明朝"/>
          <w:b/>
          <w:bCs/>
          <w:sz w:val="22"/>
          <w:szCs w:val="22"/>
        </w:rPr>
        <w:t>hether existing capabilities for non-RedCap UEs are mandatory/optionally supported or not for RedCap UEs</w:t>
      </w:r>
      <w:r>
        <w:rPr>
          <w:rFonts w:eastAsia="ＭＳ 明朝"/>
          <w:b/>
          <w:bCs/>
          <w:sz w:val="22"/>
          <w:szCs w:val="22"/>
        </w:rPr>
        <w:t xml:space="preserve"> can be discussed later.</w:t>
      </w:r>
    </w:p>
    <w:p w14:paraId="60B7E350" w14:textId="77777777" w:rsidR="00790915" w:rsidRPr="00273B8E"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E97D4A1" w14:textId="01E1D77C" w:rsidR="00C6312E" w:rsidRPr="00476335"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E768C6">
        <w:rPr>
          <w:rFonts w:eastAsiaTheme="minorEastAsia"/>
          <w:sz w:val="22"/>
          <w:lang w:val="en-US"/>
        </w:rPr>
        <w:t>5</w:t>
      </w:r>
      <w:r>
        <w:rPr>
          <w:rFonts w:eastAsia="SimSun"/>
          <w:sz w:val="22"/>
          <w:lang w:val="en-US" w:eastAsia="zh-CN"/>
        </w:rPr>
        <w:t>-e meeting, chairman’s notes.</w:t>
      </w:r>
    </w:p>
    <w:p w14:paraId="0070FD4B" w14:textId="05F6D62B" w:rsidR="00476335" w:rsidRDefault="00476335" w:rsidP="00476335">
      <w:pPr>
        <w:pStyle w:val="afc"/>
        <w:numPr>
          <w:ilvl w:val="0"/>
          <w:numId w:val="4"/>
        </w:numPr>
        <w:spacing w:afterLines="50" w:after="120"/>
        <w:ind w:leftChars="0"/>
        <w:jc w:val="both"/>
        <w:rPr>
          <w:rFonts w:eastAsia="ＭＳ 明朝"/>
          <w:sz w:val="22"/>
        </w:rPr>
      </w:pPr>
      <w:r w:rsidRPr="009E7DEA">
        <w:rPr>
          <w:rFonts w:eastAsia="ＭＳ 明朝"/>
          <w:sz w:val="22"/>
        </w:rPr>
        <w:t>Moderator (</w:t>
      </w:r>
      <w:r>
        <w:rPr>
          <w:rFonts w:eastAsia="ＭＳ 明朝"/>
          <w:sz w:val="22"/>
        </w:rPr>
        <w:t>Apple</w:t>
      </w:r>
      <w:r w:rsidRPr="009E7DEA">
        <w:rPr>
          <w:rFonts w:eastAsia="ＭＳ 明朝"/>
          <w:sz w:val="22"/>
        </w:rPr>
        <w:t>)</w:t>
      </w:r>
      <w:r>
        <w:rPr>
          <w:rFonts w:eastAsia="ＭＳ 明朝"/>
          <w:sz w:val="22"/>
        </w:rPr>
        <w:t xml:space="preserve">, </w:t>
      </w:r>
      <w:r w:rsidRPr="00476335">
        <w:rPr>
          <w:rFonts w:eastAsia="ＭＳ 明朝"/>
          <w:sz w:val="22"/>
        </w:rPr>
        <w:t>R1-</w:t>
      </w:r>
      <w:r w:rsidR="000E54C8" w:rsidRPr="000E54C8">
        <w:rPr>
          <w:rFonts w:eastAsia="ＭＳ 明朝"/>
          <w:sz w:val="22"/>
        </w:rPr>
        <w:t>2106333</w:t>
      </w:r>
      <w:r>
        <w:rPr>
          <w:rFonts w:eastAsia="ＭＳ 明朝"/>
          <w:sz w:val="22"/>
        </w:rPr>
        <w:t xml:space="preserve">, </w:t>
      </w:r>
      <w:r w:rsidR="00BA088A" w:rsidRPr="00BA088A">
        <w:rPr>
          <w:rFonts w:eastAsia="ＭＳ 明朝"/>
          <w:sz w:val="22"/>
        </w:rPr>
        <w:t>FL summary #4 for reduced number of Rx branches for RedCap</w:t>
      </w:r>
      <w:r>
        <w:rPr>
          <w:rFonts w:eastAsia="ＭＳ 明朝"/>
          <w:sz w:val="22"/>
        </w:rPr>
        <w:t xml:space="preserve">, </w:t>
      </w:r>
      <w:r w:rsidR="00BA088A">
        <w:rPr>
          <w:rFonts w:eastAsia="ＭＳ 明朝"/>
          <w:sz w:val="22"/>
        </w:rPr>
        <w:t>May</w:t>
      </w:r>
      <w:r>
        <w:rPr>
          <w:rFonts w:eastAsia="ＭＳ 明朝"/>
          <w:sz w:val="22"/>
        </w:rPr>
        <w:t xml:space="preserve"> 2021.</w:t>
      </w:r>
    </w:p>
    <w:p w14:paraId="34A800D6" w14:textId="77777777" w:rsidR="00AB18CF" w:rsidRDefault="00AB18CF" w:rsidP="00AB18CF">
      <w:pPr>
        <w:pStyle w:val="afc"/>
        <w:numPr>
          <w:ilvl w:val="0"/>
          <w:numId w:val="4"/>
        </w:numPr>
        <w:spacing w:afterLines="50" w:after="120"/>
        <w:ind w:leftChars="0"/>
        <w:jc w:val="both"/>
        <w:rPr>
          <w:rFonts w:eastAsia="ＭＳ 明朝"/>
          <w:sz w:val="22"/>
        </w:rPr>
      </w:pPr>
      <w:r>
        <w:rPr>
          <w:rFonts w:eastAsia="ＭＳ 明朝"/>
          <w:sz w:val="22"/>
        </w:rPr>
        <w:t xml:space="preserve">Nokia, Ericsson, </w:t>
      </w:r>
      <w:r w:rsidRPr="0014385E">
        <w:rPr>
          <w:rFonts w:cs="Arial"/>
          <w:bCs/>
          <w:sz w:val="22"/>
        </w:rPr>
        <w:t>RP-2</w:t>
      </w:r>
      <w:r>
        <w:rPr>
          <w:rFonts w:cs="Arial"/>
          <w:bCs/>
          <w:sz w:val="22"/>
        </w:rPr>
        <w:t>10918</w:t>
      </w:r>
      <w:r>
        <w:rPr>
          <w:rFonts w:eastAsia="ＭＳ 明朝"/>
          <w:sz w:val="22"/>
        </w:rPr>
        <w:t>, Revised</w:t>
      </w:r>
      <w:r w:rsidRPr="0014385E">
        <w:rPr>
          <w:rFonts w:eastAsia="ＭＳ 明朝"/>
          <w:sz w:val="22"/>
        </w:rPr>
        <w:t xml:space="preserve"> WID on support of reduced capability NR devices</w:t>
      </w:r>
      <w:r>
        <w:rPr>
          <w:rFonts w:eastAsia="ＭＳ 明朝"/>
          <w:sz w:val="22"/>
        </w:rPr>
        <w:t>, Mar. 2021.</w:t>
      </w:r>
    </w:p>
    <w:sectPr w:rsidR="00AB18C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627D" w14:textId="77777777" w:rsidR="008E4C33" w:rsidRDefault="008E4C33">
      <w:r>
        <w:separator/>
      </w:r>
    </w:p>
  </w:endnote>
  <w:endnote w:type="continuationSeparator" w:id="0">
    <w:p w14:paraId="49053BB8" w14:textId="77777777" w:rsidR="008E4C33" w:rsidRDefault="008E4C33">
      <w:r>
        <w:continuationSeparator/>
      </w:r>
    </w:p>
  </w:endnote>
  <w:endnote w:type="continuationNotice" w:id="1">
    <w:p w14:paraId="30EA2A57" w14:textId="77777777" w:rsidR="008E4C33" w:rsidRDefault="008E4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0FE4" w14:textId="77777777" w:rsidR="008E4C33" w:rsidRDefault="008E4C33">
      <w:r>
        <w:separator/>
      </w:r>
    </w:p>
  </w:footnote>
  <w:footnote w:type="continuationSeparator" w:id="0">
    <w:p w14:paraId="74C5A19E" w14:textId="77777777" w:rsidR="008E4C33" w:rsidRDefault="008E4C33">
      <w:r>
        <w:continuationSeparator/>
      </w:r>
    </w:p>
  </w:footnote>
  <w:footnote w:type="continuationNotice" w:id="1">
    <w:p w14:paraId="1B86F1CD" w14:textId="77777777" w:rsidR="008E4C33" w:rsidRDefault="008E4C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27D35"/>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0944D7"/>
    <w:multiLevelType w:val="hybridMultilevel"/>
    <w:tmpl w:val="6C9E5E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9E5D4C"/>
    <w:multiLevelType w:val="hybridMultilevel"/>
    <w:tmpl w:val="C10C8FFE"/>
    <w:lvl w:ilvl="0" w:tplc="019E84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6"/>
  </w:num>
  <w:num w:numId="4">
    <w:abstractNumId w:val="8"/>
  </w:num>
  <w:num w:numId="5">
    <w:abstractNumId w:val="32"/>
  </w:num>
  <w:num w:numId="6">
    <w:abstractNumId w:val="24"/>
  </w:num>
  <w:num w:numId="7">
    <w:abstractNumId w:val="4"/>
  </w:num>
  <w:num w:numId="8">
    <w:abstractNumId w:val="21"/>
  </w:num>
  <w:num w:numId="9">
    <w:abstractNumId w:val="11"/>
  </w:num>
  <w:num w:numId="10">
    <w:abstractNumId w:val="31"/>
  </w:num>
  <w:num w:numId="11">
    <w:abstractNumId w:val="30"/>
  </w:num>
  <w:num w:numId="12">
    <w:abstractNumId w:val="19"/>
  </w:num>
  <w:num w:numId="13">
    <w:abstractNumId w:val="23"/>
  </w:num>
  <w:num w:numId="14">
    <w:abstractNumId w:val="2"/>
  </w:num>
  <w:num w:numId="15">
    <w:abstractNumId w:val="6"/>
  </w:num>
  <w:num w:numId="16">
    <w:abstractNumId w:val="5"/>
  </w:num>
  <w:num w:numId="17">
    <w:abstractNumId w:val="33"/>
  </w:num>
  <w:num w:numId="18">
    <w:abstractNumId w:val="20"/>
  </w:num>
  <w:num w:numId="19">
    <w:abstractNumId w:val="26"/>
  </w:num>
  <w:num w:numId="20">
    <w:abstractNumId w:val="7"/>
  </w:num>
  <w:num w:numId="21">
    <w:abstractNumId w:val="13"/>
  </w:num>
  <w:num w:numId="22">
    <w:abstractNumId w:val="1"/>
  </w:num>
  <w:num w:numId="23">
    <w:abstractNumId w:val="22"/>
  </w:num>
  <w:num w:numId="24">
    <w:abstractNumId w:val="14"/>
  </w:num>
  <w:num w:numId="25">
    <w:abstractNumId w:val="27"/>
  </w:num>
  <w:num w:numId="26">
    <w:abstractNumId w:val="17"/>
  </w:num>
  <w:num w:numId="27">
    <w:abstractNumId w:val="14"/>
  </w:num>
  <w:num w:numId="28">
    <w:abstractNumId w:val="29"/>
  </w:num>
  <w:num w:numId="29">
    <w:abstractNumId w:val="12"/>
  </w:num>
  <w:num w:numId="30">
    <w:abstractNumId w:val="14"/>
  </w:num>
  <w:num w:numId="31">
    <w:abstractNumId w:val="10"/>
  </w:num>
  <w:num w:numId="32">
    <w:abstractNumId w:val="18"/>
  </w:num>
  <w:num w:numId="33">
    <w:abstractNumId w:val="3"/>
  </w:num>
  <w:num w:numId="34">
    <w:abstractNumId w:val="15"/>
  </w:num>
  <w:num w:numId="35">
    <w:abstractNumId w:val="25"/>
  </w:num>
  <w:num w:numId="3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816"/>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CA9"/>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4C8"/>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A9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45D"/>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3C3"/>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3CA"/>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2C6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0E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8C7"/>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B8E"/>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2917"/>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2F05"/>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3D9"/>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87C"/>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3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94C"/>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717"/>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35"/>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C69"/>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DE0"/>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D52"/>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EE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A76"/>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D14"/>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1ED"/>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8F8"/>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28A"/>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786"/>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A40"/>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AC9"/>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405"/>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BF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85"/>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C33"/>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00E"/>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632"/>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BA7"/>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E97"/>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5F6"/>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8CF"/>
    <w:rsid w:val="00AB1A44"/>
    <w:rsid w:val="00AB1BAC"/>
    <w:rsid w:val="00AB2119"/>
    <w:rsid w:val="00AB26A6"/>
    <w:rsid w:val="00AB2F38"/>
    <w:rsid w:val="00AB2FE7"/>
    <w:rsid w:val="00AB304F"/>
    <w:rsid w:val="00AB3709"/>
    <w:rsid w:val="00AB38DF"/>
    <w:rsid w:val="00AB3A84"/>
    <w:rsid w:val="00AB44C3"/>
    <w:rsid w:val="00AB45BF"/>
    <w:rsid w:val="00AB49D9"/>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548"/>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4FA"/>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2FE"/>
    <w:rsid w:val="00B9747E"/>
    <w:rsid w:val="00B974C5"/>
    <w:rsid w:val="00B97623"/>
    <w:rsid w:val="00B9772B"/>
    <w:rsid w:val="00BA06FE"/>
    <w:rsid w:val="00BA088A"/>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3829"/>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DB5"/>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79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27"/>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296"/>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EC"/>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5B1"/>
    <w:rsid w:val="00E51945"/>
    <w:rsid w:val="00E51954"/>
    <w:rsid w:val="00E51A48"/>
    <w:rsid w:val="00E51CC6"/>
    <w:rsid w:val="00E5247C"/>
    <w:rsid w:val="00E52546"/>
    <w:rsid w:val="00E530C3"/>
    <w:rsid w:val="00E548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8C6"/>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2ECA"/>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F"/>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72EE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12380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553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033500">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36588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4191</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2021-08-06T04:52:00Z</dcterms:modified>
</cp:coreProperties>
</file>